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A2A" w:rsidRPr="006469CA" w:rsidRDefault="00980A2A" w:rsidP="00980A2A">
      <w:pPr>
        <w:jc w:val="center"/>
        <w:rPr>
          <w:sz w:val="26"/>
          <w:szCs w:val="26"/>
        </w:rPr>
      </w:pPr>
      <w:r w:rsidRPr="006469CA">
        <w:rPr>
          <w:sz w:val="26"/>
          <w:szCs w:val="26"/>
        </w:rPr>
        <w:t>Заключение №</w:t>
      </w:r>
      <w:r>
        <w:rPr>
          <w:sz w:val="26"/>
          <w:szCs w:val="26"/>
        </w:rPr>
        <w:t xml:space="preserve"> </w:t>
      </w:r>
      <w:r w:rsidR="0055532B">
        <w:rPr>
          <w:sz w:val="26"/>
          <w:szCs w:val="26"/>
        </w:rPr>
        <w:t>73</w:t>
      </w:r>
      <w:r>
        <w:rPr>
          <w:sz w:val="26"/>
          <w:szCs w:val="26"/>
        </w:rPr>
        <w:t>/</w:t>
      </w:r>
      <w:r w:rsidRPr="006469CA">
        <w:rPr>
          <w:sz w:val="26"/>
          <w:szCs w:val="26"/>
        </w:rPr>
        <w:t xml:space="preserve">А </w:t>
      </w:r>
    </w:p>
    <w:p w:rsidR="00980A2A" w:rsidRPr="006469CA" w:rsidRDefault="00980A2A" w:rsidP="00980A2A">
      <w:pPr>
        <w:jc w:val="center"/>
        <w:rPr>
          <w:sz w:val="26"/>
          <w:szCs w:val="26"/>
        </w:rPr>
      </w:pPr>
      <w:r w:rsidRPr="006469CA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30.11.2021 № 530-па «Об утверждении </w:t>
      </w:r>
      <w:bookmarkStart w:id="0" w:name="_GoBack"/>
      <w:bookmarkEnd w:id="0"/>
      <w:r w:rsidRPr="006469CA">
        <w:rPr>
          <w:sz w:val="26"/>
          <w:szCs w:val="26"/>
        </w:rPr>
        <w:t xml:space="preserve">муниципальной программы «Развитие агропромышленного комплекса </w:t>
      </w:r>
    </w:p>
    <w:p w:rsidR="00980A2A" w:rsidRDefault="00980A2A" w:rsidP="00980A2A">
      <w:pPr>
        <w:jc w:val="center"/>
        <w:rPr>
          <w:sz w:val="26"/>
          <w:szCs w:val="26"/>
        </w:rPr>
      </w:pPr>
      <w:r w:rsidRPr="006469CA">
        <w:rPr>
          <w:sz w:val="26"/>
          <w:szCs w:val="26"/>
        </w:rPr>
        <w:t xml:space="preserve">в городе Пыть-Яхе» (в ред. от 11.03.2022 № 89-па, от 24.05.2022 № 197-па, </w:t>
      </w:r>
    </w:p>
    <w:p w:rsidR="00980A2A" w:rsidRDefault="00980A2A" w:rsidP="00980A2A">
      <w:pPr>
        <w:jc w:val="center"/>
        <w:rPr>
          <w:sz w:val="26"/>
          <w:szCs w:val="26"/>
        </w:rPr>
      </w:pPr>
      <w:r w:rsidRPr="006469CA">
        <w:rPr>
          <w:sz w:val="26"/>
          <w:szCs w:val="26"/>
        </w:rPr>
        <w:t>от 20.06.2022</w:t>
      </w:r>
      <w:r>
        <w:rPr>
          <w:sz w:val="26"/>
          <w:szCs w:val="26"/>
        </w:rPr>
        <w:t xml:space="preserve"> </w:t>
      </w:r>
      <w:r w:rsidRPr="006469CA">
        <w:rPr>
          <w:sz w:val="26"/>
          <w:szCs w:val="26"/>
        </w:rPr>
        <w:t>№ 251-па, от 05.12.2022 № 532-па</w:t>
      </w:r>
      <w:r>
        <w:rPr>
          <w:sz w:val="26"/>
          <w:szCs w:val="26"/>
        </w:rPr>
        <w:t xml:space="preserve">, от 11.07.2023 № 204-па, </w:t>
      </w:r>
    </w:p>
    <w:p w:rsidR="00980A2A" w:rsidRPr="006469CA" w:rsidRDefault="00980A2A" w:rsidP="00980A2A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08.11.2023 № 306-па</w:t>
      </w:r>
      <w:r w:rsidRPr="006469CA">
        <w:rPr>
          <w:sz w:val="26"/>
          <w:szCs w:val="26"/>
        </w:rPr>
        <w:t>)</w:t>
      </w:r>
    </w:p>
    <w:p w:rsidR="00980A2A" w:rsidRPr="006469CA" w:rsidRDefault="00980A2A" w:rsidP="00980A2A">
      <w:pPr>
        <w:jc w:val="center"/>
        <w:rPr>
          <w:sz w:val="26"/>
          <w:szCs w:val="26"/>
        </w:rPr>
      </w:pPr>
    </w:p>
    <w:p w:rsidR="00980A2A" w:rsidRPr="006469CA" w:rsidRDefault="00980A2A" w:rsidP="00980A2A">
      <w:pPr>
        <w:rPr>
          <w:sz w:val="26"/>
          <w:szCs w:val="26"/>
        </w:rPr>
      </w:pPr>
      <w:r w:rsidRPr="006469CA">
        <w:rPr>
          <w:sz w:val="26"/>
          <w:szCs w:val="26"/>
        </w:rPr>
        <w:t>г. Пыть-Ях</w:t>
      </w:r>
      <w:r w:rsidRPr="006469CA">
        <w:rPr>
          <w:sz w:val="26"/>
          <w:szCs w:val="26"/>
        </w:rPr>
        <w:tab/>
      </w:r>
      <w:r w:rsidRPr="006469CA">
        <w:rPr>
          <w:sz w:val="26"/>
          <w:szCs w:val="26"/>
        </w:rPr>
        <w:tab/>
      </w:r>
      <w:r w:rsidRPr="006469CA">
        <w:rPr>
          <w:sz w:val="26"/>
          <w:szCs w:val="26"/>
        </w:rPr>
        <w:tab/>
      </w:r>
      <w:r w:rsidRPr="006469CA">
        <w:rPr>
          <w:sz w:val="26"/>
          <w:szCs w:val="26"/>
        </w:rPr>
        <w:tab/>
      </w:r>
      <w:r w:rsidRPr="006469CA">
        <w:rPr>
          <w:sz w:val="26"/>
          <w:szCs w:val="26"/>
        </w:rPr>
        <w:tab/>
      </w:r>
      <w:r w:rsidRPr="006469CA">
        <w:rPr>
          <w:sz w:val="26"/>
          <w:szCs w:val="26"/>
        </w:rPr>
        <w:tab/>
        <w:t xml:space="preserve">                                                  </w:t>
      </w:r>
      <w:r>
        <w:rPr>
          <w:sz w:val="26"/>
          <w:szCs w:val="26"/>
        </w:rPr>
        <w:t xml:space="preserve">    </w:t>
      </w:r>
      <w:r w:rsidRPr="006469CA">
        <w:rPr>
          <w:sz w:val="26"/>
          <w:szCs w:val="26"/>
        </w:rPr>
        <w:t xml:space="preserve">        </w:t>
      </w:r>
      <w:r>
        <w:rPr>
          <w:sz w:val="26"/>
          <w:szCs w:val="26"/>
        </w:rPr>
        <w:t>1</w:t>
      </w:r>
      <w:r w:rsidR="00CF6134">
        <w:rPr>
          <w:sz w:val="26"/>
          <w:szCs w:val="26"/>
        </w:rPr>
        <w:t>8</w:t>
      </w:r>
      <w:r>
        <w:rPr>
          <w:sz w:val="26"/>
          <w:szCs w:val="26"/>
        </w:rPr>
        <w:t>.12</w:t>
      </w:r>
      <w:r w:rsidRPr="006469CA">
        <w:rPr>
          <w:sz w:val="26"/>
          <w:szCs w:val="26"/>
        </w:rPr>
        <w:t>.2023</w:t>
      </w:r>
    </w:p>
    <w:p w:rsidR="00980A2A" w:rsidRPr="006469CA" w:rsidRDefault="00980A2A" w:rsidP="00980A2A">
      <w:pPr>
        <w:jc w:val="both"/>
        <w:rPr>
          <w:sz w:val="26"/>
          <w:szCs w:val="26"/>
        </w:rPr>
      </w:pPr>
    </w:p>
    <w:p w:rsidR="00980A2A" w:rsidRPr="006469CA" w:rsidRDefault="00980A2A" w:rsidP="00980A2A">
      <w:pPr>
        <w:ind w:firstLine="720"/>
        <w:jc w:val="both"/>
        <w:rPr>
          <w:sz w:val="26"/>
          <w:szCs w:val="26"/>
        </w:rPr>
      </w:pPr>
      <w:r w:rsidRPr="006469CA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2023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30.11.2021 № 530-па «Об утверждении муниципальной программы «Развитие агропромышленного комплекса в городе Пыть-Яхе» (в ред. от 11.03.2022 № 89-па, от 24.05.2022 № 197-па, от 20.06.2022 </w:t>
      </w:r>
      <w:r>
        <w:rPr>
          <w:sz w:val="26"/>
          <w:szCs w:val="26"/>
        </w:rPr>
        <w:t xml:space="preserve">               </w:t>
      </w:r>
      <w:r w:rsidRPr="006469CA">
        <w:rPr>
          <w:sz w:val="26"/>
          <w:szCs w:val="26"/>
        </w:rPr>
        <w:t>№ 251-па, от 05.12.2022 № 532-па</w:t>
      </w:r>
      <w:r>
        <w:rPr>
          <w:sz w:val="26"/>
          <w:szCs w:val="26"/>
        </w:rPr>
        <w:t xml:space="preserve">, </w:t>
      </w:r>
      <w:r w:rsidRPr="00980A2A">
        <w:rPr>
          <w:sz w:val="26"/>
          <w:szCs w:val="26"/>
        </w:rPr>
        <w:t>от 11.07.2023 № 204-па, от 08.11.2023 № 306-па</w:t>
      </w:r>
      <w:r w:rsidRPr="006469CA">
        <w:rPr>
          <w:sz w:val="26"/>
          <w:szCs w:val="26"/>
        </w:rPr>
        <w:t xml:space="preserve">) (далее – проект постановления). </w:t>
      </w:r>
    </w:p>
    <w:p w:rsidR="00980A2A" w:rsidRPr="006469CA" w:rsidRDefault="00980A2A" w:rsidP="00980A2A">
      <w:pPr>
        <w:ind w:firstLine="708"/>
        <w:jc w:val="both"/>
        <w:rPr>
          <w:sz w:val="26"/>
          <w:szCs w:val="26"/>
        </w:rPr>
      </w:pPr>
      <w:r w:rsidRPr="006469CA">
        <w:rPr>
          <w:sz w:val="26"/>
          <w:szCs w:val="26"/>
        </w:rPr>
        <w:t xml:space="preserve">В Счетно-контрольную палату проект постановления </w:t>
      </w:r>
      <w:r>
        <w:rPr>
          <w:sz w:val="26"/>
          <w:szCs w:val="26"/>
        </w:rPr>
        <w:t>поступил 14.12</w:t>
      </w:r>
      <w:r w:rsidRPr="006469CA">
        <w:rPr>
          <w:sz w:val="26"/>
          <w:szCs w:val="26"/>
        </w:rPr>
        <w:t xml:space="preserve">.2023. </w:t>
      </w:r>
    </w:p>
    <w:p w:rsidR="00980A2A" w:rsidRPr="006469CA" w:rsidRDefault="00980A2A" w:rsidP="00980A2A">
      <w:pPr>
        <w:ind w:firstLine="708"/>
        <w:jc w:val="both"/>
        <w:rPr>
          <w:sz w:val="26"/>
          <w:szCs w:val="26"/>
        </w:rPr>
      </w:pPr>
      <w:r w:rsidRPr="006469CA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980A2A" w:rsidRPr="006469CA" w:rsidRDefault="00980A2A" w:rsidP="00980A2A">
      <w:pPr>
        <w:tabs>
          <w:tab w:val="left" w:pos="720"/>
          <w:tab w:val="left" w:pos="900"/>
          <w:tab w:val="left" w:pos="993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ab/>
        <w:t xml:space="preserve">1. Бюджетного кодекса </w:t>
      </w:r>
      <w:r>
        <w:rPr>
          <w:sz w:val="26"/>
          <w:szCs w:val="26"/>
        </w:rPr>
        <w:t>РФ</w:t>
      </w:r>
      <w:r w:rsidRPr="006469CA">
        <w:rPr>
          <w:sz w:val="26"/>
          <w:szCs w:val="26"/>
        </w:rPr>
        <w:t>;</w:t>
      </w:r>
    </w:p>
    <w:p w:rsidR="00980A2A" w:rsidRPr="006469CA" w:rsidRDefault="00980A2A" w:rsidP="00980A2A">
      <w:pPr>
        <w:tabs>
          <w:tab w:val="left" w:pos="993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 xml:space="preserve">           2. Решения Думы города Пыть-Яха от 08.12.2022 № 112 «О бюджете города Пыть-Яха на 2023 год и на плановый период 2024 и 2025 годов» (с изм.);</w:t>
      </w:r>
    </w:p>
    <w:p w:rsidR="00980A2A" w:rsidRPr="006469CA" w:rsidRDefault="00980A2A" w:rsidP="00980A2A">
      <w:pPr>
        <w:tabs>
          <w:tab w:val="left" w:pos="900"/>
          <w:tab w:val="left" w:pos="993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 xml:space="preserve">           3. Постановления администрации города Пыть-Яха от 30.09.2021 № 453-па «О порядке разработки и реализации муниципальных программ города Пыть-Яха» (с изм.),</w:t>
      </w:r>
    </w:p>
    <w:p w:rsidR="00980A2A" w:rsidRPr="006469CA" w:rsidRDefault="00980A2A" w:rsidP="00980A2A">
      <w:pPr>
        <w:tabs>
          <w:tab w:val="left" w:pos="709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980A2A" w:rsidRPr="006469CA" w:rsidRDefault="00980A2A" w:rsidP="00980A2A">
      <w:pPr>
        <w:spacing w:line="100" w:lineRule="atLeast"/>
        <w:ind w:firstLine="708"/>
        <w:jc w:val="both"/>
        <w:rPr>
          <w:sz w:val="26"/>
          <w:szCs w:val="26"/>
        </w:rPr>
      </w:pPr>
      <w:r w:rsidRPr="006469CA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980A2A" w:rsidRDefault="00980A2A" w:rsidP="00980A2A">
      <w:pPr>
        <w:ind w:firstLine="708"/>
        <w:jc w:val="both"/>
        <w:rPr>
          <w:sz w:val="26"/>
          <w:szCs w:val="26"/>
        </w:rPr>
      </w:pPr>
      <w:r w:rsidRPr="006469C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 В ходе проведения экспертизы дополнительные материалы и документы не запрашивались, эксперты к проведению экспертизы не привлекались.</w:t>
      </w:r>
      <w:r w:rsidR="00CF6134">
        <w:rPr>
          <w:sz w:val="26"/>
          <w:szCs w:val="26"/>
        </w:rPr>
        <w:t xml:space="preserve"> </w:t>
      </w:r>
    </w:p>
    <w:p w:rsidR="00CF6134" w:rsidRPr="006469CA" w:rsidRDefault="00CF6134" w:rsidP="00980A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Дополнительно была запрошена </w:t>
      </w:r>
      <w:r>
        <w:rPr>
          <w:sz w:val="26"/>
          <w:szCs w:val="26"/>
        </w:rPr>
        <w:t>справка от 15.12.2023 № 040/07/57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об изменении показателей сводной бю</w:t>
      </w:r>
      <w:r>
        <w:rPr>
          <w:sz w:val="26"/>
          <w:szCs w:val="26"/>
        </w:rPr>
        <w:t>джетной росписи расходов на 2023</w:t>
      </w:r>
      <w:r>
        <w:rPr>
          <w:sz w:val="26"/>
          <w:szCs w:val="26"/>
        </w:rPr>
        <w:t xml:space="preserve"> год и на пл</w:t>
      </w:r>
      <w:r>
        <w:rPr>
          <w:sz w:val="26"/>
          <w:szCs w:val="26"/>
        </w:rPr>
        <w:t>ановый период 2024</w:t>
      </w:r>
      <w:r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справка от 1</w:t>
      </w:r>
      <w:r>
        <w:rPr>
          <w:sz w:val="26"/>
          <w:szCs w:val="26"/>
        </w:rPr>
        <w:t>5.12.2023</w:t>
      </w:r>
      <w:r>
        <w:rPr>
          <w:sz w:val="26"/>
          <w:szCs w:val="26"/>
        </w:rPr>
        <w:t xml:space="preserve"> № 040/0</w:t>
      </w:r>
      <w:r>
        <w:rPr>
          <w:sz w:val="26"/>
          <w:szCs w:val="26"/>
        </w:rPr>
        <w:t>7/57</w:t>
      </w:r>
      <w:r>
        <w:rPr>
          <w:sz w:val="26"/>
          <w:szCs w:val="26"/>
        </w:rPr>
        <w:t>)</w:t>
      </w:r>
    </w:p>
    <w:p w:rsidR="00980A2A" w:rsidRPr="006469CA" w:rsidRDefault="00980A2A" w:rsidP="00980A2A">
      <w:pPr>
        <w:tabs>
          <w:tab w:val="left" w:pos="720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ab/>
        <w:t xml:space="preserve">Внесение изменений в муниципальную программу связано с </w:t>
      </w:r>
      <w:r>
        <w:rPr>
          <w:sz w:val="26"/>
          <w:szCs w:val="26"/>
        </w:rPr>
        <w:t>увеличением</w:t>
      </w:r>
      <w:r w:rsidRPr="006469CA">
        <w:rPr>
          <w:sz w:val="26"/>
          <w:szCs w:val="26"/>
        </w:rPr>
        <w:t xml:space="preserve"> общего объема финансирования программы на </w:t>
      </w:r>
      <w:r>
        <w:rPr>
          <w:sz w:val="26"/>
          <w:szCs w:val="26"/>
        </w:rPr>
        <w:t xml:space="preserve">722,9 </w:t>
      </w:r>
      <w:r w:rsidRPr="006469CA">
        <w:rPr>
          <w:sz w:val="26"/>
          <w:szCs w:val="26"/>
        </w:rPr>
        <w:t xml:space="preserve">тыс. руб., в т.ч. за счет средств окружного бюджета </w:t>
      </w:r>
      <w:r>
        <w:rPr>
          <w:sz w:val="26"/>
          <w:szCs w:val="26"/>
        </w:rPr>
        <w:t>увеличение</w:t>
      </w:r>
      <w:r w:rsidRPr="006469CA">
        <w:rPr>
          <w:sz w:val="26"/>
          <w:szCs w:val="26"/>
        </w:rPr>
        <w:t xml:space="preserve"> на </w:t>
      </w:r>
      <w:r>
        <w:rPr>
          <w:sz w:val="26"/>
          <w:szCs w:val="26"/>
        </w:rPr>
        <w:t>670,7</w:t>
      </w:r>
      <w:r w:rsidRPr="006469CA">
        <w:rPr>
          <w:sz w:val="26"/>
          <w:szCs w:val="26"/>
        </w:rPr>
        <w:t xml:space="preserve"> тыс. руб., за счет средств местного бюджета увеличение на </w:t>
      </w:r>
      <w:r>
        <w:rPr>
          <w:sz w:val="26"/>
          <w:szCs w:val="26"/>
        </w:rPr>
        <w:t xml:space="preserve">52,2 </w:t>
      </w:r>
      <w:r w:rsidRPr="006469CA">
        <w:rPr>
          <w:sz w:val="26"/>
          <w:szCs w:val="26"/>
        </w:rPr>
        <w:t>тыс. руб.</w:t>
      </w:r>
    </w:p>
    <w:p w:rsidR="00980A2A" w:rsidRPr="006469CA" w:rsidRDefault="00980A2A" w:rsidP="00980A2A">
      <w:pPr>
        <w:tabs>
          <w:tab w:val="left" w:pos="720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ab/>
        <w:t xml:space="preserve">Объем финансирования программы в 2023 году </w:t>
      </w:r>
      <w:r>
        <w:rPr>
          <w:sz w:val="26"/>
          <w:szCs w:val="26"/>
        </w:rPr>
        <w:t xml:space="preserve">увеличен </w:t>
      </w:r>
      <w:r w:rsidRPr="006469CA">
        <w:rPr>
          <w:sz w:val="26"/>
          <w:szCs w:val="26"/>
        </w:rPr>
        <w:t xml:space="preserve">на </w:t>
      </w:r>
      <w:r>
        <w:rPr>
          <w:sz w:val="26"/>
          <w:szCs w:val="26"/>
        </w:rPr>
        <w:t>722,9</w:t>
      </w:r>
      <w:r w:rsidRPr="006469CA">
        <w:rPr>
          <w:sz w:val="26"/>
          <w:szCs w:val="26"/>
        </w:rPr>
        <w:t xml:space="preserve"> тыс. руб., в т.ч.: </w:t>
      </w:r>
    </w:p>
    <w:p w:rsidR="00980A2A" w:rsidRPr="006469CA" w:rsidRDefault="00980A2A" w:rsidP="00980A2A">
      <w:pPr>
        <w:tabs>
          <w:tab w:val="left" w:pos="720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lastRenderedPageBreak/>
        <w:tab/>
        <w:t xml:space="preserve">- по основному мероприятию 1.1 «Поддержка животноводства, производства и реализации продукции животноводства» увеличение на </w:t>
      </w:r>
      <w:r>
        <w:rPr>
          <w:sz w:val="26"/>
          <w:szCs w:val="26"/>
        </w:rPr>
        <w:t>670,7</w:t>
      </w:r>
      <w:r w:rsidRPr="006469CA">
        <w:rPr>
          <w:sz w:val="26"/>
          <w:szCs w:val="26"/>
        </w:rPr>
        <w:t xml:space="preserve"> тыс. руб., средства окружного бюджета</w:t>
      </w:r>
      <w:r w:rsidR="00CF6134">
        <w:rPr>
          <w:sz w:val="26"/>
          <w:szCs w:val="26"/>
        </w:rPr>
        <w:t xml:space="preserve"> (</w:t>
      </w:r>
      <w:r w:rsidR="00CF6134">
        <w:rPr>
          <w:sz w:val="26"/>
          <w:szCs w:val="26"/>
        </w:rPr>
        <w:t>справка от 15.12.2023 № 040/07/57</w:t>
      </w:r>
      <w:r w:rsidR="00CF6134">
        <w:rPr>
          <w:sz w:val="26"/>
          <w:szCs w:val="26"/>
        </w:rPr>
        <w:t>)</w:t>
      </w:r>
      <w:r w:rsidRPr="006469CA">
        <w:rPr>
          <w:sz w:val="26"/>
          <w:szCs w:val="26"/>
        </w:rPr>
        <w:t xml:space="preserve">; </w:t>
      </w:r>
    </w:p>
    <w:p w:rsidR="00980A2A" w:rsidRPr="006469CA" w:rsidRDefault="00980A2A" w:rsidP="00980A2A">
      <w:pPr>
        <w:tabs>
          <w:tab w:val="left" w:pos="720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ab/>
      </w:r>
      <w:r>
        <w:rPr>
          <w:sz w:val="26"/>
          <w:szCs w:val="26"/>
        </w:rPr>
        <w:t>-</w:t>
      </w:r>
      <w:r w:rsidRPr="006469CA">
        <w:rPr>
          <w:sz w:val="26"/>
          <w:szCs w:val="26"/>
        </w:rPr>
        <w:t xml:space="preserve"> по основному мероприятию 2.1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 у</w:t>
      </w:r>
      <w:r>
        <w:rPr>
          <w:sz w:val="26"/>
          <w:szCs w:val="26"/>
        </w:rPr>
        <w:t>величение</w:t>
      </w:r>
      <w:r w:rsidRPr="006469CA">
        <w:rPr>
          <w:sz w:val="26"/>
          <w:szCs w:val="26"/>
        </w:rPr>
        <w:t xml:space="preserve"> на </w:t>
      </w:r>
      <w:r>
        <w:rPr>
          <w:sz w:val="26"/>
          <w:szCs w:val="26"/>
        </w:rPr>
        <w:t>52,2</w:t>
      </w:r>
      <w:r w:rsidRPr="006469CA">
        <w:rPr>
          <w:sz w:val="26"/>
          <w:szCs w:val="26"/>
        </w:rPr>
        <w:t xml:space="preserve"> тыс. руб.,</w:t>
      </w:r>
      <w:r w:rsidR="0051262C">
        <w:rPr>
          <w:sz w:val="26"/>
          <w:szCs w:val="26"/>
        </w:rPr>
        <w:t xml:space="preserve"> средства местного бюджета (приведение объема финансирования мероприятия </w:t>
      </w:r>
      <w:r w:rsidR="0051262C" w:rsidRPr="0051262C">
        <w:rPr>
          <w:sz w:val="26"/>
          <w:szCs w:val="26"/>
        </w:rPr>
        <w:t>в</w:t>
      </w:r>
      <w:r w:rsidR="0051262C">
        <w:rPr>
          <w:sz w:val="26"/>
          <w:szCs w:val="26"/>
        </w:rPr>
        <w:t xml:space="preserve"> соответствие</w:t>
      </w:r>
      <w:r w:rsidR="0051262C" w:rsidRPr="0051262C">
        <w:rPr>
          <w:sz w:val="26"/>
          <w:szCs w:val="26"/>
        </w:rPr>
        <w:t xml:space="preserve"> с решением Думы города Пыть-Яха </w:t>
      </w:r>
      <w:r w:rsidR="0051262C" w:rsidRPr="006469CA">
        <w:rPr>
          <w:sz w:val="26"/>
          <w:szCs w:val="26"/>
        </w:rPr>
        <w:t>от 08.12.2022 № 112 «О бюджете города Пыть-Яха на 2023 год и на плановый период 2024 и 20</w:t>
      </w:r>
      <w:r w:rsidR="0051262C">
        <w:rPr>
          <w:sz w:val="26"/>
          <w:szCs w:val="26"/>
        </w:rPr>
        <w:t>25 годов» (в ред. от 11.12.2023 № 221</w:t>
      </w:r>
      <w:r w:rsidR="0051262C" w:rsidRPr="006469CA">
        <w:rPr>
          <w:sz w:val="26"/>
          <w:szCs w:val="26"/>
        </w:rPr>
        <w:t>).</w:t>
      </w:r>
    </w:p>
    <w:p w:rsidR="0051262C" w:rsidRDefault="00980A2A" w:rsidP="00980A2A">
      <w:pPr>
        <w:tabs>
          <w:tab w:val="left" w:pos="720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ab/>
        <w:t xml:space="preserve">Объем финансирования </w:t>
      </w:r>
      <w:r>
        <w:rPr>
          <w:sz w:val="26"/>
          <w:szCs w:val="26"/>
        </w:rPr>
        <w:t>на</w:t>
      </w:r>
      <w:r w:rsidRPr="006469CA">
        <w:rPr>
          <w:sz w:val="26"/>
          <w:szCs w:val="26"/>
        </w:rPr>
        <w:t xml:space="preserve"> 2023 год с учетом изменений составит </w:t>
      </w:r>
      <w:r>
        <w:rPr>
          <w:sz w:val="26"/>
          <w:szCs w:val="26"/>
        </w:rPr>
        <w:t>18 853,2</w:t>
      </w:r>
      <w:r w:rsidRPr="006469CA">
        <w:rPr>
          <w:sz w:val="26"/>
          <w:szCs w:val="26"/>
        </w:rPr>
        <w:t xml:space="preserve"> тыс. руб., в т.ч.  </w:t>
      </w:r>
      <w:r>
        <w:rPr>
          <w:sz w:val="26"/>
          <w:szCs w:val="26"/>
        </w:rPr>
        <w:t xml:space="preserve">12 364,6 </w:t>
      </w:r>
      <w:r w:rsidRPr="006469CA">
        <w:rPr>
          <w:sz w:val="26"/>
          <w:szCs w:val="26"/>
        </w:rPr>
        <w:t xml:space="preserve">тыс. руб. – средства бюджета автономного округа, </w:t>
      </w:r>
      <w:r>
        <w:rPr>
          <w:sz w:val="26"/>
          <w:szCs w:val="26"/>
        </w:rPr>
        <w:t>6 488,6</w:t>
      </w:r>
      <w:r w:rsidRPr="006469CA">
        <w:rPr>
          <w:sz w:val="26"/>
          <w:szCs w:val="26"/>
        </w:rPr>
        <w:t xml:space="preserve"> тыс. р</w:t>
      </w:r>
      <w:r w:rsidR="0051262C">
        <w:rPr>
          <w:sz w:val="26"/>
          <w:szCs w:val="26"/>
        </w:rPr>
        <w:t xml:space="preserve">уб. – средства местного бюджета. </w:t>
      </w:r>
      <w:r w:rsidRPr="006469CA">
        <w:rPr>
          <w:sz w:val="26"/>
          <w:szCs w:val="26"/>
        </w:rPr>
        <w:t xml:space="preserve"> </w:t>
      </w:r>
    </w:p>
    <w:p w:rsidR="00980A2A" w:rsidRPr="006469CA" w:rsidRDefault="00980A2A" w:rsidP="00980A2A">
      <w:pPr>
        <w:tabs>
          <w:tab w:val="left" w:pos="720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ab/>
        <w:t xml:space="preserve">Всего запланированный объем финансирования программы составит </w:t>
      </w:r>
      <w:r w:rsidR="00FF7C7F">
        <w:rPr>
          <w:sz w:val="26"/>
          <w:szCs w:val="26"/>
        </w:rPr>
        <w:t>143 412,5</w:t>
      </w:r>
      <w:r w:rsidRPr="006469CA">
        <w:rPr>
          <w:sz w:val="26"/>
          <w:szCs w:val="26"/>
        </w:rPr>
        <w:t xml:space="preserve"> тыс. руб., в том числе: </w:t>
      </w:r>
      <w:r w:rsidR="00FF7C7F">
        <w:rPr>
          <w:sz w:val="26"/>
          <w:szCs w:val="26"/>
        </w:rPr>
        <w:t>100 973,4</w:t>
      </w:r>
      <w:r w:rsidRPr="006469CA">
        <w:rPr>
          <w:sz w:val="26"/>
          <w:szCs w:val="26"/>
        </w:rPr>
        <w:t xml:space="preserve"> тыс. руб. – средства окружного бюджета, </w:t>
      </w:r>
      <w:r w:rsidR="00FF7C7F">
        <w:rPr>
          <w:sz w:val="26"/>
          <w:szCs w:val="26"/>
        </w:rPr>
        <w:t>42 439,1</w:t>
      </w:r>
      <w:r w:rsidRPr="006469CA">
        <w:rPr>
          <w:sz w:val="26"/>
          <w:szCs w:val="26"/>
        </w:rPr>
        <w:t xml:space="preserve"> тыс. руб. – средства местного бюджета.</w:t>
      </w:r>
    </w:p>
    <w:p w:rsidR="00980A2A" w:rsidRPr="006469CA" w:rsidRDefault="00980A2A" w:rsidP="00980A2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469CA">
        <w:rPr>
          <w:sz w:val="26"/>
          <w:szCs w:val="26"/>
        </w:rPr>
        <w:t>Проектом постановления строка «Параметры финансового обеспечения муниципальной программы» паспорта муниципальной программы и таблица № 1 «Распределение финансовых ресурсов муниципальной программы (по годам)» изложены в новой редакции.</w:t>
      </w:r>
    </w:p>
    <w:p w:rsidR="00980A2A" w:rsidRPr="00252C5C" w:rsidRDefault="00980A2A" w:rsidP="00980A2A">
      <w:pPr>
        <w:tabs>
          <w:tab w:val="left" w:pos="720"/>
        </w:tabs>
        <w:jc w:val="both"/>
        <w:rPr>
          <w:sz w:val="26"/>
          <w:szCs w:val="26"/>
        </w:rPr>
      </w:pPr>
      <w:r w:rsidRPr="006469CA">
        <w:rPr>
          <w:sz w:val="26"/>
          <w:szCs w:val="26"/>
        </w:rPr>
        <w:tab/>
      </w:r>
      <w:r w:rsidRPr="00252C5C">
        <w:rPr>
          <w:sz w:val="26"/>
          <w:szCs w:val="26"/>
        </w:rPr>
        <w:t xml:space="preserve">Замечания финансово-экономического характера к проекту постановления отсутствуют. </w:t>
      </w:r>
    </w:p>
    <w:p w:rsidR="00980A2A" w:rsidRDefault="00980A2A" w:rsidP="00980A2A">
      <w:pPr>
        <w:jc w:val="both"/>
        <w:rPr>
          <w:sz w:val="26"/>
          <w:szCs w:val="26"/>
        </w:rPr>
      </w:pPr>
    </w:p>
    <w:p w:rsidR="00980A2A" w:rsidRPr="006469CA" w:rsidRDefault="00980A2A" w:rsidP="00980A2A">
      <w:pPr>
        <w:jc w:val="both"/>
        <w:rPr>
          <w:sz w:val="26"/>
          <w:szCs w:val="26"/>
        </w:rPr>
      </w:pPr>
    </w:p>
    <w:p w:rsidR="00980A2A" w:rsidRPr="006469CA" w:rsidRDefault="00980A2A" w:rsidP="00980A2A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980A2A" w:rsidRPr="006469CA" w:rsidRDefault="00980A2A" w:rsidP="00980A2A">
      <w:pPr>
        <w:jc w:val="both"/>
        <w:rPr>
          <w:sz w:val="26"/>
          <w:szCs w:val="26"/>
        </w:rPr>
      </w:pPr>
      <w:r w:rsidRPr="006469CA">
        <w:rPr>
          <w:sz w:val="26"/>
          <w:szCs w:val="26"/>
        </w:rPr>
        <w:t xml:space="preserve">Счетно-контрольной палаты    </w:t>
      </w:r>
    </w:p>
    <w:p w:rsidR="00980A2A" w:rsidRPr="006469CA" w:rsidRDefault="00980A2A" w:rsidP="00980A2A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469CA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Г.Ф. Урубкова</w:t>
      </w:r>
    </w:p>
    <w:p w:rsidR="00833546" w:rsidRPr="00980A2A" w:rsidRDefault="00833546" w:rsidP="00980A2A"/>
    <w:sectPr w:rsidR="00833546" w:rsidRPr="00980A2A" w:rsidSect="00980A2A">
      <w:headerReference w:type="default" r:id="rId6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868" w:rsidRDefault="005A2868">
      <w:r>
        <w:separator/>
      </w:r>
    </w:p>
  </w:endnote>
  <w:endnote w:type="continuationSeparator" w:id="0">
    <w:p w:rsidR="005A2868" w:rsidRDefault="005A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868" w:rsidRDefault="005A2868">
      <w:r>
        <w:separator/>
      </w:r>
    </w:p>
  </w:footnote>
  <w:footnote w:type="continuationSeparator" w:id="0">
    <w:p w:rsidR="005A2868" w:rsidRDefault="005A2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C10" w:rsidRDefault="00F542A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5532B">
      <w:rPr>
        <w:noProof/>
      </w:rPr>
      <w:t>2</w:t>
    </w:r>
    <w:r>
      <w:fldChar w:fldCharType="end"/>
    </w:r>
  </w:p>
  <w:p w:rsidR="00463C10" w:rsidRDefault="005A28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A2A"/>
    <w:rsid w:val="0051262C"/>
    <w:rsid w:val="0055532B"/>
    <w:rsid w:val="005A2868"/>
    <w:rsid w:val="00833546"/>
    <w:rsid w:val="00980A2A"/>
    <w:rsid w:val="00CF6134"/>
    <w:rsid w:val="00F542A5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7B0C3-5D2B-4565-974D-35BE30B5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A2A"/>
    <w:rPr>
      <w:rFonts w:eastAsia="Calibri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0A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80A2A"/>
    <w:rPr>
      <w:rFonts w:eastAsia="Calibri"/>
      <w:sz w:val="24"/>
      <w:szCs w:val="24"/>
    </w:rPr>
  </w:style>
  <w:style w:type="paragraph" w:customStyle="1" w:styleId="4">
    <w:name w:val="Знак Знак4"/>
    <w:basedOn w:val="a"/>
    <w:rsid w:val="00980A2A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customStyle="1" w:styleId="40">
    <w:name w:val=" Знак Знак4"/>
    <w:basedOn w:val="a"/>
    <w:rsid w:val="00CF6134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rsid w:val="005553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55532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2023-12-18T06:44:00Z</cp:lastPrinted>
  <dcterms:created xsi:type="dcterms:W3CDTF">2023-12-14T12:10:00Z</dcterms:created>
  <dcterms:modified xsi:type="dcterms:W3CDTF">2023-12-18T06:44:00Z</dcterms:modified>
</cp:coreProperties>
</file>